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254D7F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67"/>
        </w:trPr>
        <w:tc>
          <w:tcPr>
            <w:tcW w:w="1521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217"/>
        </w:trPr>
        <w:tc>
          <w:tcPr>
            <w:tcW w:w="1521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568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права</w:t>
            </w:r>
            <w:r>
              <w:t xml:space="preserve"> </w:t>
            </w: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Гражданский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процесс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569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56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545"/>
        </w:trPr>
        <w:tc>
          <w:tcPr>
            <w:tcW w:w="31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22"/>
        </w:trPr>
        <w:tc>
          <w:tcPr>
            <w:tcW w:w="31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545"/>
        </w:trPr>
        <w:tc>
          <w:tcPr>
            <w:tcW w:w="313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25"/>
        </w:trPr>
        <w:tc>
          <w:tcPr>
            <w:tcW w:w="1521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254D7F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254D7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254D7F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254D7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254D7F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Понятие, предмет и система гражданского процесса. Источники и принципы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гражданского процесса   (ОПК-3, ОПК-4, ОПК-5)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Гражданские процессуальные правоотношения и их субъекты (ОПК-3, ОПК-4, ОПК-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Подведомственность и подсудность  гражданских дел (ОПК-3, ОПК-4, ОПК-5)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Судебное доказывание и доказательства в гражданском процессе (ОПК-3, ОПК-4,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ОПК-5, ОПК-8, ПК-1, ПК-4)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Судебные расходы и судебные штрафы. Процессуальные сроки (ОПК-3, ОПК-4,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ОПК-5,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Иск и право на иск в гражданском процессе (ОПК-3, ОПК-4, ОПК-5,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Возбуждение гражданского дела в суде.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Подготовка дела к судебному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разбирательству (ОПК-3, ОПК-4, ОПК-5, ОПК-8, ПК-1, ПК-4)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Судебное разбирательство в суде первой инстанции. Заочное производство и заочное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суда (ОПК-3, ОПК-4, ОПК-5, ОПК-8, ПК-1, ПК-4)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Постановления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суда первой инстанции (ОПК-3, ОПК-4, ОПК-5, ОПК-8, ПК-1, ПК-4)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Упрощенное  производство (ОПК-3, ОПК-4, ОПК-5,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Производство по рассмотрению заявлений о возвращении ребенка или об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осуществлении в отношении   ребенка  прав доступа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 основании международного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договора Российской  Федерации (ОПК-3, ОПК-4, ОПК-5,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Рассмотрение дел о защите прав и законных интересов группы лиц  (ОПК-3, ОПК-4,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ОПК-5,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Неисковые производства (ОПК-3, ОПК-4, ОПК-5,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Производство по пересмотру судебных постановлений  (ОПК-3, ОПК-4, ОПК-5, ОПК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-8, ПК-1, ПК-4)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Третейское разбирательство гражданско-правовых споров. Производство по делам,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связанным с выполнением судами функций содействия в отношении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третейских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судов  (ОПК-3, ОПК-4, ОПК-5,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Производство по делам с участием иностранных лиц (ОПК-3, ОПК-4, ОПК-5, ОПК-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Производство, связанное с исполнением судебных постановлений и постановлений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иных органов (ОПК-3, ОПК-4,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ОПК-5, ОПК-8)</w:t>
            </w:r>
          </w:p>
        </w:tc>
        <w:tc>
          <w:tcPr>
            <w:tcW w:w="86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</w:tbl>
    <w:p w:rsidR="00254D7F" w:rsidRPr="00474D65" w:rsidRDefault="00474D65">
      <w:pPr>
        <w:rPr>
          <w:sz w:val="0"/>
          <w:szCs w:val="0"/>
          <w:lang w:val="ru-RU"/>
        </w:rPr>
      </w:pPr>
      <w:r w:rsidRPr="00474D65">
        <w:rPr>
          <w:lang w:val="ru-RU"/>
        </w:rPr>
        <w:br w:type="page"/>
      </w:r>
    </w:p>
    <w:p w:rsidR="00254D7F" w:rsidRPr="00474D65" w:rsidRDefault="00254D7F">
      <w:pPr>
        <w:rPr>
          <w:lang w:val="ru-RU"/>
        </w:rPr>
        <w:sectPr w:rsidR="00254D7F" w:rsidRPr="00474D65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254D7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Default="00474D65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254D7F">
        <w:trPr>
          <w:trHeight w:hRule="exact" w:val="201"/>
        </w:trPr>
        <w:tc>
          <w:tcPr>
            <w:tcW w:w="10774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28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54D7F" w:rsidRPr="00474D65">
        <w:trPr>
          <w:trHeight w:hRule="exact" w:val="7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Шалаумова Гражданский процесс. Курс лекций. Лекция 1. Гражданское процессуальное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право как отрасль права [Электронный ресурс]:. - [Екатеринбург]: [б. и.], [2019]. - 1 –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Режим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wbstatic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video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_197.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54D7F" w:rsidRPr="00474D65">
        <w:trPr>
          <w:trHeight w:hRule="exact" w:val="836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Шалаумова Гражданский процесс. Курс лекций. Лекция 2. Гражданский процесс. Понятия и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субъекты [Электронный ресурс]:. - [Екатеринбург]: [б. и.], [2019]. - 1 – Режим доступа:</w:t>
            </w:r>
            <w:r w:rsidRPr="00474D65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wbst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atic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video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_198.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Шалаумова Гражданский процесс. Курс лекций. Лекция 3. Стадии гражданского процесса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ресурс]:. - [Екатеринбург]: [б. и.], [2019]. - 1 – Режим доступа:</w:t>
            </w:r>
            <w:r w:rsidRPr="00474D65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wbstatic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video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_199.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54D7F" w:rsidRPr="00474D65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Власов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А. А. Гражданский процесс [Электронный ресурс]:Учебник и практикум для вузов.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- Москва: Юрайт, 2022. - 470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/488816</w:t>
            </w:r>
          </w:p>
        </w:tc>
      </w:tr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Сорокотягин И. Н., Сорокотягина Д. А. Судебная экспертиза [Электронный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ресурс]:Учебник и практикум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вузов. - Москва: Юрайт, 2022. - 288 – Режим доступа:</w:t>
            </w:r>
            <w:r w:rsidRPr="00474D65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/489334</w:t>
            </w:r>
          </w:p>
        </w:tc>
      </w:tr>
      <w:tr w:rsidR="00254D7F" w:rsidRPr="00474D65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6. Алябьев Д.Н., Батурина Н.И., Белоножкин А.Ю., Бутенко А.А., Горохова С.С., Котельников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Н.В., Мохов А.А., Непомнящая И.С., Садков А.Н., Смиренская Е.В., Филиппов П.М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Гражданский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процесс [Электронный ресурс]:Учебник. - Москва: ООО "Научно-издательский центр ИНФРА-М",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2023. - 479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/1895088</w:t>
            </w:r>
          </w:p>
        </w:tc>
      </w:tr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7. Решетникова И.В., Ярков В.В. Гражданский процесс [Электронный ресурс]:Уче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бное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пособие. - Москва: ООО "Юридическое издательство Норма", 2023. - 272 с. – Режим доступа:</w:t>
            </w:r>
            <w:r w:rsidRPr="00474D65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/1913518</w:t>
            </w:r>
          </w:p>
        </w:tc>
      </w:tr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8. Лебедев М. Ю., Бондаренко В. Е., Францифоров Ю. В., Францифоров А. Ю., Чекмарева А.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В., Николайченко О. В.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Гражданский процесс [Электронный ресурс]:учебное пособие для вузов. -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Москва: Юрайт, 2022. - 278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/507486</w:t>
            </w:r>
          </w:p>
        </w:tc>
      </w:tr>
      <w:tr w:rsidR="00254D7F" w:rsidRPr="00474D65">
        <w:trPr>
          <w:trHeight w:hRule="exact" w:val="142"/>
        </w:trPr>
        <w:tc>
          <w:tcPr>
            <w:tcW w:w="10774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>
        <w:trPr>
          <w:trHeight w:hRule="exact" w:val="28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54D7F" w:rsidRPr="00474D65">
        <w:trPr>
          <w:trHeight w:hRule="exact" w:val="8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Российский государственный университет правосудия г. Москва Гражданский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процесс.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Часть 1. Общие положения (определения, схемы) [Электронный ресурс]:Учебное пособие. - Москва: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Российский государственный университет правосудия, 2019. - 76 с. – Режим доступа:</w:t>
            </w:r>
            <w:r w:rsidRPr="00474D65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/1191345</w:t>
            </w:r>
          </w:p>
        </w:tc>
      </w:tr>
      <w:tr w:rsidR="00254D7F" w:rsidRPr="00474D65">
        <w:trPr>
          <w:trHeight w:hRule="exact" w:val="1111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М-во науки и высш. об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разования Рос. Федерации, Урал. гос. экон. ун-т Гражданский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процесс [Электронный ресурс]:практикум для студентов направления подготовки "Юриспруденция"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всех форм обучения. - Екатеринбург: Издательство УрГЭУ, 2019. - 100 – Режим доступа:</w:t>
            </w:r>
            <w:r w:rsidRPr="00474D65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uml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/20/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3017.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254D7F" w:rsidRPr="00474D65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Шульга И. В. Правовые позиции Верховного Суда РФ [Электронный ресурс]:Учебное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пособие для вузов. - Москва: Юрайт, 2021. - 164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/476167</w:t>
            </w:r>
          </w:p>
        </w:tc>
      </w:tr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Борисова Е.А. Апелляция, кассация, надзор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 гражданским делам [Электронный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пособие. - Москва: ООО "Юридическое издательство Норма", 2022. - 368 с. –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/1836943</w:t>
            </w:r>
          </w:p>
        </w:tc>
      </w:tr>
      <w:tr w:rsidR="00254D7F" w:rsidRPr="00474D65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Гальперин М. Л. Ответственность в гражданском судопроизводстве [Элект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ронный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ресурс]:Монография. - Москва: Юрайт, 2022. - 196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/493332</w:t>
            </w:r>
          </w:p>
        </w:tc>
      </w:tr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6. Крашенинников Е. А., Байгушева Ю. В., Бутнев В. В., Власова А. В., Шевченко А. С.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Гражданское право и процесс. Избранные труды [Электронный ресурс]:.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 Москва: Юрайт, 2022. -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1125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/496025</w:t>
            </w:r>
          </w:p>
        </w:tc>
      </w:tr>
      <w:tr w:rsidR="00254D7F" w:rsidRPr="00474D65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7. Решетникова И.В., Закарлюка А.В., Звягинцева Л.М., Куликова М. А., Малов А.А.,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Панкратова Н.А., Соломеина Е.А., Царегородцева Е.А. Справочник по доказыванию в гражданском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суд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опроизводстве [Электронный ресурс]:Справочная литература. - Москва: ООО "Юридическое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издательство Норма", 2023. - 472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/1904396</w:t>
            </w:r>
          </w:p>
        </w:tc>
      </w:tr>
      <w:tr w:rsidR="00254D7F" w:rsidRPr="00474D65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8. Соловьева Т. В., Исаенкова О. В., Ткачева Н. Н., Николайченко О. В.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Иск в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судопроизводстве [Электронный ресурс]:учебное пособие для бакалавриата,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специалитета и магистратуры. - Москва: Юрайт, 2022. - 208 – Режим доступа:</w:t>
            </w:r>
            <w:r w:rsidRPr="00474D65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/509543</w:t>
            </w:r>
          </w:p>
        </w:tc>
      </w:tr>
    </w:tbl>
    <w:p w:rsidR="00254D7F" w:rsidRPr="00474D65" w:rsidRDefault="00474D65">
      <w:pPr>
        <w:rPr>
          <w:sz w:val="0"/>
          <w:szCs w:val="0"/>
          <w:lang w:val="ru-RU"/>
        </w:rPr>
      </w:pPr>
      <w:r w:rsidRPr="00474D65">
        <w:rPr>
          <w:lang w:val="ru-RU"/>
        </w:rPr>
        <w:br w:type="page"/>
      </w:r>
    </w:p>
    <w:p w:rsidR="00254D7F" w:rsidRPr="00474D65" w:rsidRDefault="00254D7F">
      <w:pPr>
        <w:rPr>
          <w:lang w:val="ru-RU"/>
        </w:rPr>
        <w:sectPr w:rsidR="00254D7F" w:rsidRPr="00474D65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Перечень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474D65">
              <w:rPr>
                <w:lang w:val="ru-RU"/>
              </w:rPr>
              <w:t xml:space="preserve"> </w:t>
            </w:r>
          </w:p>
        </w:tc>
      </w:tr>
      <w:tr w:rsidR="00254D7F" w:rsidRPr="00474D65">
        <w:trPr>
          <w:trHeight w:hRule="exact" w:val="142"/>
        </w:trPr>
        <w:tc>
          <w:tcPr>
            <w:tcW w:w="10774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54D7F">
        <w:trPr>
          <w:trHeight w:hRule="exact" w:val="283"/>
        </w:trPr>
        <w:tc>
          <w:tcPr>
            <w:tcW w:w="10774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474D65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74D65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474D65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254D7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474D65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474D65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474D65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474D65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254D7F" w:rsidRPr="00474D65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474D65">
              <w:rPr>
                <w:lang w:val="ru-RU"/>
              </w:rPr>
              <w:t xml:space="preserve"> </w:t>
            </w:r>
          </w:p>
        </w:tc>
      </w:tr>
      <w:tr w:rsidR="00254D7F" w:rsidRPr="00474D65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474D65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74D65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474D65">
              <w:rPr>
                <w:lang w:val="ru-RU"/>
              </w:rPr>
              <w:t xml:space="preserve"> </w:t>
            </w:r>
          </w:p>
        </w:tc>
      </w:tr>
      <w:tr w:rsidR="00254D7F" w:rsidRPr="00474D65">
        <w:trPr>
          <w:trHeight w:hRule="exact" w:val="142"/>
        </w:trPr>
        <w:tc>
          <w:tcPr>
            <w:tcW w:w="10774" w:type="dxa"/>
          </w:tcPr>
          <w:p w:rsidR="00254D7F" w:rsidRPr="00474D65" w:rsidRDefault="00254D7F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54D7F" w:rsidRPr="00474D65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474D65">
              <w:rPr>
                <w:lang w:val="ru-RU"/>
              </w:rPr>
              <w:br/>
            </w:r>
            <w:r w:rsidRPr="00474D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254D7F" w:rsidRPr="00474D65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474D65">
              <w:rPr>
                <w:lang w:val="ru-RU"/>
              </w:rPr>
              <w:t xml:space="preserve"> </w:t>
            </w:r>
          </w:p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lang w:val="ru-RU"/>
              </w:rPr>
              <w:t xml:space="preserve"> </w:t>
            </w:r>
          </w:p>
          <w:p w:rsidR="00254D7F" w:rsidRPr="00474D65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74D65">
              <w:rPr>
                <w:lang w:val="ru-RU"/>
              </w:rPr>
              <w:t xml:space="preserve"> </w:t>
            </w:r>
          </w:p>
        </w:tc>
      </w:tr>
      <w:tr w:rsidR="00254D7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54D7F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474D65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254D7F" w:rsidRDefault="00474D65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254D7F">
        <w:trPr>
          <w:trHeight w:hRule="exact" w:val="142"/>
        </w:trPr>
        <w:tc>
          <w:tcPr>
            <w:tcW w:w="10774" w:type="dxa"/>
          </w:tcPr>
          <w:p w:rsidR="00254D7F" w:rsidRDefault="00254D7F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54D7F" w:rsidRPr="00474D65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54D7F" w:rsidRPr="00474D65" w:rsidRDefault="00474D65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Шалаумова</w:t>
            </w:r>
            <w:r w:rsidRPr="00474D65">
              <w:rPr>
                <w:lang w:val="ru-RU"/>
              </w:rPr>
              <w:t xml:space="preserve"> </w:t>
            </w:r>
            <w:r w:rsidRPr="00474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Т.В.</w:t>
            </w:r>
            <w:r w:rsidRPr="00474D65">
              <w:rPr>
                <w:lang w:val="ru-RU"/>
              </w:rPr>
              <w:t xml:space="preserve"> </w:t>
            </w:r>
          </w:p>
        </w:tc>
      </w:tr>
    </w:tbl>
    <w:p w:rsidR="00254D7F" w:rsidRDefault="00474D65">
      <w:r>
        <w:rPr>
          <w:color w:val="FFFFFF"/>
          <w:sz w:val="2"/>
          <w:szCs w:val="2"/>
        </w:rPr>
        <w:t>.</w:t>
      </w:r>
    </w:p>
    <w:sectPr w:rsidR="00254D7F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254D7F"/>
    <w:rsid w:val="00474D65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829A82-A639-4E50-BEC0-7E8CE2156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1110</Words>
  <Characters>6332</Characters>
  <Application>Microsoft Office Word</Application>
  <DocSecurity>0</DocSecurity>
  <Lines>52</Lines>
  <Paragraphs>14</Paragraphs>
  <ScaleCrop>false</ScaleCrop>
  <Company>УрГЭУ</Company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2023-2024_40_05_03-СЭ-2023_очное_plx_Гражданский процесс</dc:title>
  <dc:creator>FastReport.NET</dc:creator>
  <cp:lastModifiedBy>Овсянникова Анастасия Геннадьевна</cp:lastModifiedBy>
  <cp:revision>3</cp:revision>
  <dcterms:created xsi:type="dcterms:W3CDTF">2023-03-22T03:31:00Z</dcterms:created>
  <dcterms:modified xsi:type="dcterms:W3CDTF">2023-03-22T03:31:00Z</dcterms:modified>
</cp:coreProperties>
</file>