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600"/>
        <w:gridCol w:w="7089"/>
        <w:gridCol w:w="565"/>
      </w:tblGrid>
      <w:tr w:rsidR="008109D8">
        <w:trPr>
          <w:trHeight w:hRule="exact" w:val="304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8109D8" w:rsidRDefault="008109D8"/>
        </w:tc>
      </w:tr>
      <w:tr w:rsidR="008109D8">
        <w:trPr>
          <w:trHeight w:hRule="exact" w:val="369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8109D8" w:rsidRDefault="008109D8"/>
        </w:tc>
      </w:tr>
      <w:tr w:rsidR="008109D8">
        <w:trPr>
          <w:trHeight w:hRule="exact" w:val="212"/>
        </w:trPr>
        <w:tc>
          <w:tcPr>
            <w:tcW w:w="1521" w:type="dxa"/>
          </w:tcPr>
          <w:p w:rsidR="008109D8" w:rsidRDefault="008109D8"/>
        </w:tc>
        <w:tc>
          <w:tcPr>
            <w:tcW w:w="1600" w:type="dxa"/>
          </w:tcPr>
          <w:p w:rsidR="008109D8" w:rsidRDefault="008109D8"/>
        </w:tc>
        <w:tc>
          <w:tcPr>
            <w:tcW w:w="7089" w:type="dxa"/>
          </w:tcPr>
          <w:p w:rsidR="008109D8" w:rsidRDefault="008109D8"/>
        </w:tc>
        <w:tc>
          <w:tcPr>
            <w:tcW w:w="426" w:type="dxa"/>
          </w:tcPr>
          <w:p w:rsidR="008109D8" w:rsidRDefault="008109D8"/>
        </w:tc>
      </w:tr>
      <w:tr w:rsidR="008109D8" w:rsidRPr="00AC7E22">
        <w:trPr>
          <w:trHeight w:hRule="exact" w:val="557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конкурентного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антимонопольного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регулирования</w:t>
            </w:r>
            <w:r w:rsidRPr="00AC7E22">
              <w:rPr>
                <w:lang w:val="ru-RU"/>
              </w:rPr>
              <w:t xml:space="preserve"> </w:t>
            </w:r>
          </w:p>
        </w:tc>
      </w:tr>
      <w:tr w:rsidR="008109D8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</w:tr>
      <w:tr w:rsidR="008109D8">
        <w:trPr>
          <w:trHeight w:hRule="exact" w:val="55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</w:tr>
      <w:tr w:rsidR="008109D8">
        <w:trPr>
          <w:trHeight w:hRule="exact" w:val="552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</w:tr>
      <w:tr w:rsidR="008109D8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</w:tr>
      <w:tr w:rsidR="008109D8">
        <w:trPr>
          <w:trHeight w:hRule="exact" w:val="53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</w:tr>
      <w:tr w:rsidR="008109D8">
        <w:trPr>
          <w:trHeight w:hRule="exact" w:val="309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8109D8">
        <w:trPr>
          <w:trHeight w:hRule="exact" w:val="117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</w:tr>
      <w:tr w:rsidR="008109D8" w:rsidRPr="00AC7E22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История судебной экспертизы и система судебных экспертных учреждений в России</w:t>
            </w:r>
          </w:p>
        </w:tc>
      </w:tr>
      <w:tr w:rsidR="008109D8" w:rsidRPr="00AC7E22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Понятие, правовая природа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 общая характеристика судебной экспертизы</w:t>
            </w:r>
          </w:p>
        </w:tc>
      </w:tr>
      <w:tr w:rsidR="008109D8" w:rsidRPr="00AC7E22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Методология и методика судебной экспертизы</w:t>
            </w:r>
          </w:p>
        </w:tc>
      </w:tr>
      <w:tr w:rsidR="008109D8" w:rsidRPr="00AC7E22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Структура и содержание правового института судебной экспертизы в уголовном, гражданском, арбитражном процессе</w:t>
            </w:r>
          </w:p>
        </w:tc>
      </w:tr>
      <w:tr w:rsidR="008109D8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судебных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</w:t>
            </w:r>
            <w:proofErr w:type="spellEnd"/>
          </w:p>
        </w:tc>
      </w:tr>
      <w:tr w:rsidR="008109D8" w:rsidRPr="00AC7E22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Судебный эксперт, его правовой статус</w:t>
            </w:r>
          </w:p>
        </w:tc>
      </w:tr>
      <w:tr w:rsidR="008109D8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Назначение и проведение судебной экспертизы.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109D8" w:rsidRPr="00AC7E22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Теория и практика решения экспертных задач. Экспертные ошибки и пути их преодоления</w:t>
            </w:r>
          </w:p>
        </w:tc>
      </w:tr>
      <w:tr w:rsidR="008109D8" w:rsidRPr="00AC7E22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Формирование новых видов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судебных экспертиз</w:t>
            </w:r>
          </w:p>
        </w:tc>
      </w:tr>
      <w:tr w:rsidR="008109D8" w:rsidRPr="00AC7E22">
        <w:trPr>
          <w:trHeight w:hRule="exact" w:val="184"/>
        </w:trPr>
        <w:tc>
          <w:tcPr>
            <w:tcW w:w="1521" w:type="dxa"/>
          </w:tcPr>
          <w:p w:rsidR="008109D8" w:rsidRPr="00AC7E22" w:rsidRDefault="008109D8">
            <w:pPr>
              <w:rPr>
                <w:lang w:val="ru-RU"/>
              </w:rPr>
            </w:pPr>
          </w:p>
        </w:tc>
        <w:tc>
          <w:tcPr>
            <w:tcW w:w="1600" w:type="dxa"/>
          </w:tcPr>
          <w:p w:rsidR="008109D8" w:rsidRPr="00AC7E22" w:rsidRDefault="008109D8">
            <w:pPr>
              <w:rPr>
                <w:lang w:val="ru-RU"/>
              </w:rPr>
            </w:pPr>
          </w:p>
        </w:tc>
        <w:tc>
          <w:tcPr>
            <w:tcW w:w="7089" w:type="dxa"/>
          </w:tcPr>
          <w:p w:rsidR="008109D8" w:rsidRPr="00AC7E22" w:rsidRDefault="008109D8">
            <w:pPr>
              <w:rPr>
                <w:lang w:val="ru-RU"/>
              </w:rPr>
            </w:pPr>
          </w:p>
        </w:tc>
        <w:tc>
          <w:tcPr>
            <w:tcW w:w="426" w:type="dxa"/>
          </w:tcPr>
          <w:p w:rsidR="008109D8" w:rsidRPr="00AC7E22" w:rsidRDefault="008109D8">
            <w:pPr>
              <w:rPr>
                <w:lang w:val="ru-RU"/>
              </w:rPr>
            </w:pPr>
          </w:p>
        </w:tc>
      </w:tr>
      <w:tr w:rsidR="008109D8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Default="00AC7E2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8109D8">
        <w:trPr>
          <w:trHeight w:hRule="exact" w:val="196"/>
        </w:trPr>
        <w:tc>
          <w:tcPr>
            <w:tcW w:w="1521" w:type="dxa"/>
          </w:tcPr>
          <w:p w:rsidR="008109D8" w:rsidRDefault="008109D8"/>
        </w:tc>
        <w:tc>
          <w:tcPr>
            <w:tcW w:w="1600" w:type="dxa"/>
          </w:tcPr>
          <w:p w:rsidR="008109D8" w:rsidRDefault="008109D8"/>
        </w:tc>
        <w:tc>
          <w:tcPr>
            <w:tcW w:w="7089" w:type="dxa"/>
          </w:tcPr>
          <w:p w:rsidR="008109D8" w:rsidRDefault="008109D8"/>
        </w:tc>
        <w:tc>
          <w:tcPr>
            <w:tcW w:w="426" w:type="dxa"/>
          </w:tcPr>
          <w:p w:rsidR="008109D8" w:rsidRDefault="008109D8"/>
        </w:tc>
      </w:tr>
      <w:tr w:rsidR="008109D8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8109D8" w:rsidRPr="00AC7E22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 Аверьянова Т.В. Судебная экспертиза: Курс общей теории [Электронный ресурс</w:t>
            </w:r>
            <w:proofErr w:type="gram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ООО "Юридическое издательство Норма", 2015. - 480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/513735</w:t>
            </w:r>
          </w:p>
        </w:tc>
      </w:tr>
      <w:tr w:rsidR="008109D8" w:rsidRPr="00AC7E22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Моисеева Т.Ф.,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Майлис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Н.П. Судебная экспертиза. Введение в специальность [Электронный ресурс</w:t>
            </w:r>
            <w:proofErr w:type="gram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Российский государственный университет правосудия, 2017. - 224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/1007472</w:t>
            </w:r>
          </w:p>
        </w:tc>
      </w:tr>
      <w:tr w:rsidR="008109D8" w:rsidRPr="00AC7E22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Россинская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Е.Р.,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Галяшина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Е.И. Теория судебной экспертизы (Судебная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экспертология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 [Электронный ресурс</w:t>
            </w:r>
            <w:proofErr w:type="gram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- Москва: ООО "Юридическое издательство Норма", 2020. - 368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/1088918</w:t>
            </w:r>
          </w:p>
        </w:tc>
      </w:tr>
      <w:tr w:rsidR="008109D8">
        <w:trPr>
          <w:trHeight w:hRule="exact" w:val="424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8109D8" w:rsidRPr="00AC7E22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Сорокотягин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Н.,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Сорокотягина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Д. А. Судебная экспертиза [Электронный ресурс</w:t>
            </w:r>
            <w:proofErr w:type="gram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- 288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/469229</w:t>
            </w:r>
          </w:p>
        </w:tc>
      </w:tr>
      <w:tr w:rsidR="008109D8" w:rsidRPr="00AC7E22">
        <w:trPr>
          <w:trHeight w:hRule="exact" w:val="109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Россинская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Е.Р.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Судебная экспертиза в гражданском, арбитражном, административном и уголовном процессе [Электронный ресурс</w:t>
            </w:r>
            <w:proofErr w:type="gram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]:монография</w:t>
            </w:r>
            <w:proofErr w:type="gram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Монография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- Москва: ООО "Юридическое издательство Норма", 2022. - 576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/1846426</w:t>
            </w:r>
          </w:p>
        </w:tc>
      </w:tr>
    </w:tbl>
    <w:p w:rsidR="008109D8" w:rsidRPr="00AC7E22" w:rsidRDefault="00AC7E22">
      <w:pPr>
        <w:rPr>
          <w:sz w:val="0"/>
          <w:szCs w:val="0"/>
          <w:lang w:val="ru-RU"/>
        </w:rPr>
      </w:pPr>
      <w:r w:rsidRPr="00AC7E22">
        <w:rPr>
          <w:lang w:val="ru-RU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8109D8" w:rsidRPr="00AC7E22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Пе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речень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C7E22">
              <w:rPr>
                <w:lang w:val="ru-RU"/>
              </w:rPr>
              <w:t xml:space="preserve"> </w:t>
            </w:r>
          </w:p>
        </w:tc>
      </w:tr>
      <w:tr w:rsidR="008109D8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8109D8">
        <w:trPr>
          <w:trHeight w:hRule="exact" w:val="277"/>
        </w:trPr>
        <w:tc>
          <w:tcPr>
            <w:tcW w:w="10774" w:type="dxa"/>
          </w:tcPr>
          <w:p w:rsidR="008109D8" w:rsidRDefault="008109D8"/>
        </w:tc>
      </w:tr>
      <w:tr w:rsidR="008109D8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AC7E22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AC7E22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AC7E22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AC7E2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8109D8" w:rsidRPr="00AC7E22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C7E22">
              <w:rPr>
                <w:lang w:val="ru-RU"/>
              </w:rPr>
              <w:t xml:space="preserve"> </w:t>
            </w:r>
          </w:p>
        </w:tc>
      </w:tr>
      <w:tr w:rsidR="008109D8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C7E22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AC7E2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8109D8" w:rsidRPr="00AC7E22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C7E22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AC7E22">
              <w:rPr>
                <w:lang w:val="ru-RU"/>
              </w:rPr>
              <w:t xml:space="preserve"> </w:t>
            </w:r>
          </w:p>
        </w:tc>
      </w:tr>
      <w:tr w:rsidR="008109D8" w:rsidRPr="00AC7E22">
        <w:trPr>
          <w:trHeight w:hRule="exact" w:val="69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 w:rsidR="008109D8" w:rsidRPr="00AC7E22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AC7E22">
              <w:rPr>
                <w:lang w:val="ru-RU"/>
              </w:rPr>
              <w:t xml:space="preserve"> </w:t>
            </w:r>
          </w:p>
          <w:p w:rsidR="008109D8" w:rsidRPr="00AC7E22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7E22">
              <w:rPr>
                <w:lang w:val="ru-RU"/>
              </w:rPr>
              <w:t xml:space="preserve"> </w:t>
            </w:r>
          </w:p>
        </w:tc>
      </w:tr>
      <w:tr w:rsidR="008109D8">
        <w:trPr>
          <w:trHeight w:hRule="exact" w:val="109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8109D8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163/223-У/2020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14.12.2020.</w:t>
            </w:r>
            <w:r w:rsidRPr="00AC7E2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  <w:r>
              <w:t xml:space="preserve"> </w:t>
            </w:r>
          </w:p>
          <w:p w:rsidR="008109D8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  <w:p w:rsidR="008109D8" w:rsidRDefault="00AC7E22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8109D8" w:rsidRPr="00AC7E22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109D8" w:rsidRPr="00AC7E22" w:rsidRDefault="00AC7E2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Громова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Н.</w:t>
            </w:r>
            <w:r w:rsidRPr="00AC7E22">
              <w:rPr>
                <w:lang w:val="ru-RU"/>
              </w:rPr>
              <w:t xml:space="preserve"> </w:t>
            </w:r>
            <w:r w:rsidRPr="00AC7E2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С.</w:t>
            </w:r>
            <w:r w:rsidRPr="00AC7E22">
              <w:rPr>
                <w:lang w:val="ru-RU"/>
              </w:rPr>
              <w:t xml:space="preserve"> </w:t>
            </w:r>
          </w:p>
        </w:tc>
      </w:tr>
    </w:tbl>
    <w:p w:rsidR="00AC7E22" w:rsidRDefault="00AC7E22">
      <w:pPr>
        <w:rPr>
          <w:lang w:val="ru-RU"/>
        </w:rPr>
      </w:pPr>
    </w:p>
    <w:p w:rsidR="00AC7E22" w:rsidRDefault="00AC7E22">
      <w:pPr>
        <w:rPr>
          <w:lang w:val="ru-RU"/>
        </w:rPr>
      </w:pPr>
      <w:r>
        <w:rPr>
          <w:lang w:val="ru-RU"/>
        </w:rPr>
        <w:br w:type="page"/>
      </w:r>
    </w:p>
    <w:p w:rsidR="00AC7E22" w:rsidRDefault="00AC7E22" w:rsidP="00AC7E22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C7E2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lastRenderedPageBreak/>
        <w:t>Перечень курсовых работ по дисциплине «Теория судебной экспертизы»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7527"/>
      </w:tblGrid>
      <w:tr w:rsidR="00AC7E22" w:rsidTr="0089434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</w:tr>
      <w:tr w:rsidR="00AC7E22" w:rsidTr="00894349">
        <w:trPr>
          <w:trHeight w:hRule="exact" w:val="557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</w:tr>
      <w:tr w:rsidR="00AC7E22" w:rsidTr="00894349">
        <w:trPr>
          <w:trHeight w:hRule="exact" w:val="552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7E22" w:rsidRDefault="00AC7E22" w:rsidP="0089434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</w:tr>
    </w:tbl>
    <w:p w:rsidR="00AC7E22" w:rsidRPr="00AC7E22" w:rsidRDefault="00AC7E22" w:rsidP="00AC7E22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bookmarkStart w:id="0" w:name="_GoBack"/>
      <w:bookmarkEnd w:id="0"/>
    </w:p>
    <w:p w:rsidR="00AC7E22" w:rsidRPr="00AC7E22" w:rsidRDefault="00AC7E22" w:rsidP="00AC7E22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ru-RU" w:eastAsia="ru-RU"/>
        </w:rPr>
      </w:pP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Судебная экспертиза: концептуальные и методологические проблемы.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История развития экспертных учреждений в Российской Федерации: проблемы и перспективы.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Понятие, принципы и правовая природа судебно-экспертной деятельности.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Правовое регулирование судебно-экспертной деятельности в России.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Отечественный и зарубежный опыт судебно-экспертной деятельности.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Процессуальный порядок назначения и производства экспертизы в уголовном судопроизводстве.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Процессуальный порядок назначения и производства экспертизы в арбитражном и гражданском процессе.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Судебная экспертиза в структуре правовой деятельности: история и современность.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Учение о свойствах и признаках объектов судебных экспертиз.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Организационно-правовые аспекты назначения судебных экспертиз: проблемы и перспективы.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Идентификация и установление родовой (групповой) принадлежности экспертиз: проблемный аспект.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Процесс экспертного исследования: характеристика, методология, стадии, инновации.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Основные задачи традиционных криминалистических экспертиз: теория и практика.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Место и роль частных криминалистических теорий в развитии общей теории судебной экспертизы.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Правовой статус эксперта: теория и практика.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Формы использования специальных знаний в судопроизводстве: методологический аспект.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Оценка научной достоверности и доказательственного значения результатов экспертизы: теоретико-правовой и методологический аспекты.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Этапы назначения судебной экспертизы: концептуальные основы и проблемный подход.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Правовые основания применения методов и средств в судебной экспертизе.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Соотношение методов теории судебной экспертизы и практической экспертной деятельности.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Классификация методов и средств экспертных исследований.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Получение образцов для сравнительного исследования следователем.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Экспертные диагностические задачи: правовая и научная характеристика.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современных возможностей экспертных исследований при расследовании бандитизма.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Сравнение как метод исследования при производстве </w:t>
      </w:r>
      <w:proofErr w:type="spellStart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трасологических</w:t>
      </w:r>
      <w:proofErr w:type="spellEnd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экспертиз.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Возможности судебных экспертиз при расследовании экологических преступлений.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Дополнительная и повторная судебная экспертиза: понятие, сущность, отличие.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>Современное состояние и перспективы развития судебной хроматографии.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Порядок и основания назначения судебных экспертиз по различным категориям дел: анализ процессуального законодательства.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Подготовка к производству судебной экспертизы: анализ правовых и методологических проблем.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Судебная экспертиза и документальная ревизия, проводимой по инициативе следователя: отличия и проблемы правовых границ.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Организация и производство экспертизы по делам о незаконном обороте наркотических и психотропных веществ: методология, объекты, проблемы.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Организация и производство экспертиз по делам о взрывах: методология, задачи, объекты, проблемы.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Содержание заключения эксперта и критерии его оценки в российской правоприменительной деятельности.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Судебные экспертизы, назначаемые при расследовании дорожно-транспортных преступлений: общая характеристика и проблемные вопросы.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Фотопортретная</w:t>
      </w:r>
      <w:proofErr w:type="spellEnd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экспертиза: общая характеристика, методология, задачи, объекты, особенности организации и проведения.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Идентификационная экспертиза: понятие, методология, значение в практике </w:t>
      </w:r>
      <w:proofErr w:type="spellStart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правоприменения</w:t>
      </w:r>
      <w:proofErr w:type="spellEnd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специальных знаний при установлении фактических обстоятельств уголовного дела.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Взаимодействие следователя и эксперта-криминалиста при производстве следственных действий.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Соотношение заключения эксперта с другими средствами доказывания в уголовном судопроизводстве: дискуссионные аспекты.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Экспертиза вещественных доказательств микрочастиц: общая характеристика, методология, объекты, особенности организации и производства.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Криминалистическая экспертиза аудио- и видеозаписей: общая характеристика, методология, задачи, объекты, особенности организации и производства.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Комплексные судебно-экспертные исследования: методология, особенности организации и производства.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Лингвистическая экспертиза: общая характеристика, методология, задачи, объекты, особенности организации и производства.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Экспертиза текста: общая характеристика, методология, задачи, объекты, особенности организации и производства.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Экономическая экспертиза как класс экспертных исследований: особенности методологии, организации и производства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Организация и производство судебно-бухгалтерской экспертизы. 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Организация и производство финансово-экономической экспертизы.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Особенности правового статуса эксперта и специалиста: анализ норм материального и процессуального права.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>Экспертные ошибки и их предупреждение.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Форма, содержание и структура заключения эксперта: анализ процессуального законодательства.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Выводы эксперта и их виды: методология и </w:t>
      </w:r>
      <w:proofErr w:type="spellStart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практикоприменение</w:t>
      </w:r>
      <w:proofErr w:type="spellEnd"/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Допрос эксперта: правовые аспекты и практические проблемы.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>Обязательное проведение судебной экспертизы: правовые предпосылки и последствия.</w:t>
      </w:r>
    </w:p>
    <w:p w:rsidR="00AC7E22" w:rsidRPr="00AC7E22" w:rsidRDefault="00AC7E22" w:rsidP="00AC7E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Новые виды судебных экспертиз в конце ХХ – начале </w:t>
      </w:r>
      <w:r w:rsidRPr="00CD5C90">
        <w:rPr>
          <w:rFonts w:ascii="Times New Roman" w:eastAsia="Calibri" w:hAnsi="Times New Roman" w:cs="Times New Roman"/>
          <w:sz w:val="24"/>
          <w:szCs w:val="24"/>
        </w:rPr>
        <w:t>XXI</w:t>
      </w:r>
      <w:r w:rsidRPr="00AC7E2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вв.</w:t>
      </w:r>
    </w:p>
    <w:p w:rsidR="008109D8" w:rsidRPr="00AC7E22" w:rsidRDefault="008109D8">
      <w:pPr>
        <w:rPr>
          <w:lang w:val="ru-RU"/>
        </w:rPr>
      </w:pPr>
    </w:p>
    <w:sectPr w:rsidR="008109D8" w:rsidRPr="00AC7E22"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91082"/>
    <w:multiLevelType w:val="hybridMultilevel"/>
    <w:tmpl w:val="0706D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8109D8"/>
    <w:rsid w:val="00AC7E22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F6AC94"/>
  <w15:docId w15:val="{22CFF5C8-F966-4EE3-B1ED-42B4BFBDD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1269</Words>
  <Characters>7237</Characters>
  <Application>Microsoft Office Word</Application>
  <DocSecurity>0</DocSecurity>
  <Lines>60</Lines>
  <Paragraphs>16</Paragraphs>
  <ScaleCrop>false</ScaleCrop>
  <Company>УрГЭУ</Company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2022-2023_40_05_03 СЭ 2022_plx_Теория судебной экспертизы</dc:title>
  <dc:creator>FastReport.NET</dc:creator>
  <cp:lastModifiedBy>Овсянникова Анастасия Геннадьевна</cp:lastModifiedBy>
  <cp:revision>2</cp:revision>
  <dcterms:created xsi:type="dcterms:W3CDTF">2022-03-14T04:42:00Z</dcterms:created>
  <dcterms:modified xsi:type="dcterms:W3CDTF">2022-03-14T04:44:00Z</dcterms:modified>
</cp:coreProperties>
</file>